
<file path=[Content_Types].xml><?xml version="1.0" encoding="utf-8"?>
<Types xmlns="http://schemas.openxmlformats.org/package/2006/content-types">
  <Default ContentType="image/jpeg" Extension="jpg"/>
  <Default ContentType="image/gif" Extension="gif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65.0" w:type="dxa"/>
        <w:jc w:val="left"/>
        <w:tblInd w:w="-572.0" w:type="dxa"/>
        <w:tblLayout w:type="fixed"/>
        <w:tblLook w:val="0000"/>
      </w:tblPr>
      <w:tblGrid>
        <w:gridCol w:w="3368"/>
        <w:gridCol w:w="6697"/>
        <w:tblGridChange w:id="0">
          <w:tblGrid>
            <w:gridCol w:w="3368"/>
            <w:gridCol w:w="6697"/>
          </w:tblGrid>
        </w:tblGridChange>
      </w:tblGrid>
      <w:tr>
        <w:trPr>
          <w:cantSplit w:val="0"/>
          <w:trHeight w:val="1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2">
            <w:pPr>
              <w:widowControl w:val="0"/>
              <w:spacing w:before="240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</w:rPr>
              <w:drawing>
                <wp:inline distB="0" distT="0" distL="0" distR="0">
                  <wp:extent cx="2072076" cy="820373"/>
                  <wp:effectExtent b="0" l="0" r="0" t="0"/>
                  <wp:docPr descr="Texto&#10;&#10;Descrição gerada automaticamente" id="7" name="image1.png"/>
                  <a:graphic>
                    <a:graphicData uri="http://schemas.openxmlformats.org/drawingml/2006/picture">
                      <pic:pic>
                        <pic:nvPicPr>
                          <pic:cNvPr descr="Texto&#10;&#10;Descrição gerada automaticamente"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076" cy="82037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FISIOTERAPIA   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5">
            <w:pPr>
              <w:widowControl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Projeto: Planejamento fisioterapêutico baseado em evidências científicas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9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widowControl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Professores: Colegiado de Fisioterapia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9">
            <w:pPr>
              <w:widowControl w:val="0"/>
              <w:spacing w:after="120" w:before="12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Nome: Nobili Shirley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ENTREGA FINAL – Protocolo completo e um vídeo explicativo do protocolo (manual de instruções)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PARTE 1:</w:t>
            </w: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Anexe o protocolo completo que desenvolveu ao longo do projeto para a condição sorteada, incluindo Fisiopatologia, Apresentação clínica do paciente (sinais e sintomas), Ficha de avaliação (anamnese + exame físico) e Recomendações de tratamento.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pBdr>
                <w:top w:color="auto" w:space="0" w:sz="0" w:val="none"/>
                <w:left w:color="auto" w:space="0" w:sz="0" w:val="none"/>
                <w:bottom w:color="auto" w:space="7" w:sz="0" w:val="none"/>
                <w:right w:color="auto" w:space="0" w:sz="0" w:val="none"/>
              </w:pBdr>
              <w:shd w:fill="ffffff" w:val="clear"/>
              <w:spacing w:after="0" w:lineRule="auto"/>
              <w:rPr>
                <w:rFonts w:ascii="Arial" w:cs="Arial" w:eastAsia="Arial" w:hAnsi="Arial"/>
                <w:color w:val="393536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393536"/>
                <w:sz w:val="24"/>
                <w:szCs w:val="24"/>
                <w:rtl w:val="0"/>
              </w:rPr>
              <w:t xml:space="preserve">A Dor femoropatelar (DFP) está associada com uma carga anormal da articulação patelo-femoral, causando um estresse articular elevado. O carregamento anormal poderia afetar as várias estruturas patelo-femorais que podem contribuir para a dor nociceptiva, ou seja, osso subcondral, gordura infrapatelar, retináculo e estruturas ligamentares. Acomete cerca 25% da população, é mais comum em mulheres que praticam algum esporte do que em homens fisicamente ativos. </w:t>
            </w:r>
          </w:p>
          <w:p w:rsidR="00000000" w:rsidDel="00000000" w:rsidP="00000000" w:rsidRDefault="00000000" w:rsidRPr="00000000" w14:paraId="00000011">
            <w:pPr>
              <w:pBdr>
                <w:top w:color="auto" w:space="0" w:sz="0" w:val="none"/>
                <w:left w:color="auto" w:space="0" w:sz="0" w:val="none"/>
                <w:bottom w:color="auto" w:space="7" w:sz="0" w:val="none"/>
                <w:right w:color="auto" w:space="0" w:sz="0" w:val="none"/>
              </w:pBdr>
              <w:shd w:fill="ffffff" w:val="clear"/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393536"/>
                <w:sz w:val="24"/>
                <w:szCs w:val="24"/>
                <w:rtl w:val="0"/>
              </w:rPr>
              <w:t xml:space="preserve">A altura da patela dentro do sulco troclear é também um importante contribuinte para o mau alinhamento e cinemática irregular da patela. Por exemplo, a inclinação e o deslocamento lateral da patela são mais prevalentes em pessoas com patela alta do que pessoas com altura patelar normal (Witvrouw, et al. 2017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).</w:t>
            </w:r>
          </w:p>
          <w:p w:rsidR="00000000" w:rsidDel="00000000" w:rsidP="00000000" w:rsidRDefault="00000000" w:rsidRPr="00000000" w14:paraId="00000012">
            <w:pPr>
              <w:pBdr>
                <w:top w:color="auto" w:space="0" w:sz="0" w:val="none"/>
                <w:left w:color="auto" w:space="0" w:sz="0" w:val="none"/>
                <w:bottom w:color="auto" w:space="7" w:sz="0" w:val="none"/>
                <w:right w:color="auto" w:space="0" w:sz="0" w:val="none"/>
              </w:pBdr>
              <w:shd w:fill="ffffff" w:val="clear"/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pBdr>
                <w:top w:color="auto" w:space="0" w:sz="0" w:val="none"/>
                <w:left w:color="auto" w:space="0" w:sz="0" w:val="none"/>
                <w:bottom w:color="auto" w:space="7" w:sz="0" w:val="none"/>
                <w:right w:color="auto" w:space="0" w:sz="0" w:val="none"/>
              </w:pBdr>
              <w:shd w:fill="ffffff" w:val="clear"/>
              <w:spacing w:after="0" w:lineRule="auto"/>
              <w:rPr>
                <w:rFonts w:ascii="Arial" w:cs="Arial" w:eastAsia="Arial" w:hAnsi="Arial"/>
                <w:color w:val="393536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O principal sintoma é a dor na região anterior do joelho. O paciente que desenvolve a síndrome da dor femoropatelar refere aumento da dor ao subir e descer escadas, agachar e saltar, e até mesmo ao ficar sentado por um longo período (SOUZA, D. P. S. e et al., 2021).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pBdr>
                <w:top w:color="auto" w:space="0" w:sz="0" w:val="none"/>
                <w:left w:color="auto" w:space="0" w:sz="0" w:val="none"/>
                <w:bottom w:color="auto" w:space="7" w:sz="0" w:val="none"/>
                <w:right w:color="auto" w:space="0" w:sz="0" w:val="none"/>
              </w:pBdr>
              <w:shd w:fill="ffffff" w:val="clear"/>
              <w:spacing w:after="0" w:lineRule="auto"/>
              <w:rPr>
                <w:rFonts w:ascii="Arial" w:cs="Arial" w:eastAsia="Arial" w:hAnsi="Arial"/>
                <w:color w:val="393536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pBdr>
                <w:top w:color="auto" w:space="0" w:sz="0" w:val="none"/>
                <w:left w:color="auto" w:space="0" w:sz="0" w:val="none"/>
                <w:bottom w:color="auto" w:space="7" w:sz="0" w:val="none"/>
                <w:right w:color="auto" w:space="0" w:sz="0" w:val="none"/>
              </w:pBdr>
              <w:shd w:fill="ffffff" w:val="clear"/>
              <w:spacing w:after="0" w:lineRule="auto"/>
              <w:rPr>
                <w:rFonts w:ascii="Arial" w:cs="Arial" w:eastAsia="Arial" w:hAnsi="Arial"/>
                <w:color w:val="393536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393536"/>
                <w:sz w:val="24"/>
                <w:szCs w:val="24"/>
                <w:rtl w:val="0"/>
              </w:rPr>
              <w:t xml:space="preserve">Outras alterações são a fraqueza  dos  músculos  rotadores  laterais  e  abdutores  do  quadril  associado  a  uma alteração  do  controle  neuromuscular  durante  as  atividades  excêntricas  podem resultar  em  desequilíbrio muscular,  essa  disfunção  muscular  de  rotação  interna  e  adução  do  quadril,  podem  gerar  um  mau alinhamento  patelar  e  consequentemente  algia.  O  tornozelo  e  o  pé  são  os  fatores  distais,  quando ocorre  à  pronação  subtalar  excessiva  e  alterações  nos  músculos  intrínsecos  e  extrínsecos  do  pé, gerar  compensações  biomecânicas  como  maior  rotação  interna  de  quadril,  valgismo  de  joelhos.</w:t>
            </w:r>
          </w:p>
          <w:p w:rsidR="00000000" w:rsidDel="00000000" w:rsidP="00000000" w:rsidRDefault="00000000" w:rsidRPr="00000000" w14:paraId="00000016">
            <w:pPr>
              <w:pBdr>
                <w:top w:color="auto" w:space="0" w:sz="0" w:val="none"/>
                <w:left w:color="auto" w:space="0" w:sz="0" w:val="none"/>
                <w:bottom w:color="auto" w:space="7" w:sz="0" w:val="none"/>
                <w:right w:color="auto" w:space="0" w:sz="0" w:val="none"/>
              </w:pBdr>
              <w:shd w:fill="ffffff" w:val="clear"/>
              <w:spacing w:after="0" w:lineRule="auto"/>
              <w:rPr>
                <w:rFonts w:ascii="Arial" w:cs="Arial" w:eastAsia="Arial" w:hAnsi="Arial"/>
                <w:color w:val="393536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pBdr>
                <w:top w:color="auto" w:space="0" w:sz="0" w:val="none"/>
                <w:left w:color="auto" w:space="0" w:sz="0" w:val="none"/>
                <w:bottom w:color="auto" w:space="7" w:sz="0" w:val="none"/>
                <w:right w:color="auto" w:space="0" w:sz="0" w:val="none"/>
              </w:pBdr>
              <w:shd w:fill="ffffff" w:val="clear"/>
              <w:spacing w:after="0" w:lineRule="auto"/>
              <w:rPr>
                <w:rFonts w:ascii="Arial" w:cs="Arial" w:eastAsia="Arial" w:hAnsi="Arial"/>
                <w:color w:val="393536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393536"/>
                <w:sz w:val="24"/>
                <w:szCs w:val="24"/>
                <w:rtl w:val="0"/>
              </w:rPr>
              <w:t xml:space="preserve">As  alterações  biomecânicas  como desequilíbrio  entre  os estabilizadores   dinâmicos,   músculo   vasto   medial   oblíquo   e   vasto   lateral   podem   causar desalinhamento  patelar.  Assim  como  as  alterações de  anteversão  do  colo  femoral  que  aumenta  a adução  e  rotação  medial  do  quadril  levando  aos  desequilíbrios  musculares  no  quadril  e  joelho. O tornozelo  e  o pé  têm  impactos  quando  à  pronação  subtalar  excessiva  e  alterações  nos  músculos intrínsecos  e  extrínsecos. A  eversão  do  retropé  e  abdução  do  antepé  excessivas,  desencadeiam  a rotação interna da tíbia, e como consequência, aumento nas forças laterais no joelho.</w:t>
            </w:r>
          </w:p>
          <w:p w:rsidR="00000000" w:rsidDel="00000000" w:rsidP="00000000" w:rsidRDefault="00000000" w:rsidRPr="00000000" w14:paraId="00000018">
            <w:pPr>
              <w:spacing w:after="0" w:lineRule="auto"/>
              <w:rPr>
                <w:rFonts w:ascii="Arial" w:cs="Arial" w:eastAsia="Arial" w:hAnsi="Arial"/>
                <w:color w:val="393536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393536"/>
                <w:sz w:val="24"/>
                <w:szCs w:val="24"/>
                <w:rtl w:val="0"/>
              </w:rPr>
              <w:t xml:space="preserve">Os músculos extensores do joelho e rotadores mediais do quadril são os músculos que mais apresentaram  déficit  significativo  de  força  em  comparação  aos  indivíduos  sem  SDFP,  sendo  a musculatura extensora a mais comprometida, a diminuição de força do quadríceps que é o principal estabilizador  dinâmico  da  patela  na  tróclea  femoral,  tem  relação  direta  com  o  aparecimento  da artralgia  femoropatelar  e  apresenta  papel  importante  no  início  do aparecimento  da  SDPF.  O ângulo-q  é  formado  pela  intersecção  de  duas  linhas  que  se  cruzam  no  centro  da  patela,  uma  linha direcionada  da  espinha  ilíaca  ântero-superior  (EIAS)  ao  centro  da  patela  e  outra  da  tuberosidade anterior  da  tíbia  ao  centro  da  patela.  O  ângulo-q  é  amplamente  usado  na  avaliação  de  pacientes com  problemas  no  joelho,  principalmente  síndrome  da  dor  patelofemoral  SDPF,  quanto  maior  o ângulo-q, maiores as forças de lateralização da patela, que aumentam a pressão retropatelar entre a faceta lateral  da  patela  e  o  côndilo  femoral  lateral.  As  forças  compressivas  contínuas  entre  essas estruturas  podem  ser  a  causa  da  SDPF  e,  em  longo  prazo,  ocasionam  degeneração  da  cartilagem articular da patela (Brelaz, et al. 2020).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Apresentação clínica do paciente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0" w:lineRule="auto"/>
              <w:ind w:left="36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Paciente Feminina, 30 anos de idade, e jogadora amadora de futebol, fazia treinamentos duas vezes por semana, tem diagnóstico de dor femoro patelar, sem histórico de intervenção cirúrgicas. A paciente relata dor no joelho esquerdo há dois meses, e que piorava quando ficava muito tempo com o joelho flexionado e dor ao subir e descer escadas, o que proporciona a marcha claudicante ao final do dia.</w:t>
            </w:r>
          </w:p>
          <w:p w:rsidR="00000000" w:rsidDel="00000000" w:rsidP="00000000" w:rsidRDefault="00000000" w:rsidRPr="00000000" w14:paraId="0000001D">
            <w:pPr>
              <w:spacing w:after="0" w:lineRule="auto"/>
              <w:ind w:left="36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Ao início do dia relatava uma dor de 8 na escala eva, e ao final do dia 6 de dor.</w:t>
            </w:r>
          </w:p>
          <w:p w:rsidR="00000000" w:rsidDel="00000000" w:rsidP="00000000" w:rsidRDefault="00000000" w:rsidRPr="00000000" w14:paraId="0000001E">
            <w:pPr>
              <w:spacing w:after="0" w:lineRule="auto"/>
              <w:ind w:left="36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 paciente trabalha em escritório e fica muito tempo sentada e com o joelho flexionado, o que piorava o quadro álgico, já não pratica mais esporte por causa da dor e está com oito quilos acima do peso.</w:t>
            </w:r>
          </w:p>
          <w:p w:rsidR="00000000" w:rsidDel="00000000" w:rsidP="00000000" w:rsidRDefault="00000000" w:rsidRPr="00000000" w14:paraId="0000001F">
            <w:pPr>
              <w:spacing w:after="0" w:lineRule="auto"/>
              <w:ind w:left="36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after="0" w:line="360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FICHA DE AVALIAÇÃO FISIOTERAPÊUTICA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                                                                              </w:t>
              <w:tab/>
              <w:tab/>
              <w:tab/>
              <w:t xml:space="preserve">Data da avaliação: </w:t>
            </w:r>
          </w:p>
          <w:p w:rsidR="00000000" w:rsidDel="00000000" w:rsidP="00000000" w:rsidRDefault="00000000" w:rsidRPr="00000000" w14:paraId="00000022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0" w:line="36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IDENTIFICAÇÃO</w:t>
            </w:r>
          </w:p>
          <w:p w:rsidR="00000000" w:rsidDel="00000000" w:rsidP="00000000" w:rsidRDefault="00000000" w:rsidRPr="00000000" w14:paraId="00000024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Nome:</w:t>
            </w:r>
          </w:p>
          <w:p w:rsidR="00000000" w:rsidDel="00000000" w:rsidP="00000000" w:rsidRDefault="00000000" w:rsidRPr="00000000" w14:paraId="00000025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Data de nascimento: </w:t>
            </w:r>
          </w:p>
          <w:p w:rsidR="00000000" w:rsidDel="00000000" w:rsidP="00000000" w:rsidRDefault="00000000" w:rsidRPr="00000000" w14:paraId="00000026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Idade: </w:t>
            </w:r>
          </w:p>
          <w:p w:rsidR="00000000" w:rsidDel="00000000" w:rsidP="00000000" w:rsidRDefault="00000000" w:rsidRPr="00000000" w14:paraId="00000027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Profissão: </w:t>
            </w:r>
          </w:p>
          <w:p w:rsidR="00000000" w:rsidDel="00000000" w:rsidP="00000000" w:rsidRDefault="00000000" w:rsidRPr="00000000" w14:paraId="00000028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0" w:line="36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ANAMNESE</w:t>
            </w:r>
          </w:p>
          <w:p w:rsidR="00000000" w:rsidDel="00000000" w:rsidP="00000000" w:rsidRDefault="00000000" w:rsidRPr="00000000" w14:paraId="0000002A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Queixa principal: </w:t>
            </w:r>
          </w:p>
          <w:p w:rsidR="00000000" w:rsidDel="00000000" w:rsidP="00000000" w:rsidRDefault="00000000" w:rsidRPr="00000000" w14:paraId="0000002B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Antecedentes pessoais:</w:t>
            </w:r>
          </w:p>
          <w:p w:rsidR="00000000" w:rsidDel="00000000" w:rsidP="00000000" w:rsidRDefault="00000000" w:rsidRPr="00000000" w14:paraId="0000002E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  ) doença cardiorrespiratória                                (   ) constipação intestinal</w:t>
            </w:r>
          </w:p>
          <w:p w:rsidR="00000000" w:rsidDel="00000000" w:rsidP="00000000" w:rsidRDefault="00000000" w:rsidRPr="00000000" w14:paraId="0000002F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   ) doença renal                                                    (  ) hemorróidas</w:t>
            </w:r>
          </w:p>
          <w:p w:rsidR="00000000" w:rsidDel="00000000" w:rsidP="00000000" w:rsidRDefault="00000000" w:rsidRPr="00000000" w14:paraId="00000030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   ) neoplasias                                                        (   ) infecção urinária</w:t>
            </w:r>
          </w:p>
          <w:p w:rsidR="00000000" w:rsidDel="00000000" w:rsidP="00000000" w:rsidRDefault="00000000" w:rsidRPr="00000000" w14:paraId="00000031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   ) diabetes                                                           (   ) obesidade</w:t>
            </w:r>
          </w:p>
          <w:p w:rsidR="00000000" w:rsidDel="00000000" w:rsidP="00000000" w:rsidRDefault="00000000" w:rsidRPr="00000000" w14:paraId="00000032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   ) alergias                                                            (   ) tabagismo/etilismo</w:t>
            </w:r>
          </w:p>
          <w:p w:rsidR="00000000" w:rsidDel="00000000" w:rsidP="00000000" w:rsidRDefault="00000000" w:rsidRPr="00000000" w14:paraId="00000033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   ) outros: _________________________</w:t>
            </w:r>
          </w:p>
          <w:p w:rsidR="00000000" w:rsidDel="00000000" w:rsidP="00000000" w:rsidRDefault="00000000" w:rsidRPr="00000000" w14:paraId="00000034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after="0" w:line="36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       IMC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ab/>
              <w:t xml:space="preserve">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Classificação</w:t>
            </w:r>
          </w:p>
          <w:p w:rsidR="00000000" w:rsidDel="00000000" w:rsidP="00000000" w:rsidRDefault="00000000" w:rsidRPr="00000000" w14:paraId="00000036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Menor do que 18,5</w:t>
              <w:tab/>
              <w:t xml:space="preserve">Abaixo do peso</w:t>
            </w:r>
          </w:p>
          <w:p w:rsidR="00000000" w:rsidDel="00000000" w:rsidP="00000000" w:rsidRDefault="00000000" w:rsidRPr="00000000" w14:paraId="00000037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Entre 18,5 e 24,9</w:t>
              <w:tab/>
              <w:t xml:space="preserve">Peso normal</w:t>
            </w:r>
          </w:p>
          <w:p w:rsidR="00000000" w:rsidDel="00000000" w:rsidP="00000000" w:rsidRDefault="00000000" w:rsidRPr="00000000" w14:paraId="00000038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Entre 25 e 29,9</w:t>
              <w:tab/>
              <w:t xml:space="preserve">Acima do peso (sobrepeso)</w:t>
            </w:r>
          </w:p>
          <w:p w:rsidR="00000000" w:rsidDel="00000000" w:rsidP="00000000" w:rsidRDefault="00000000" w:rsidRPr="00000000" w14:paraId="00000039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Entre 30 e 34,9</w:t>
              <w:tab/>
              <w:t xml:space="preserve">Obesidade I</w:t>
            </w:r>
          </w:p>
          <w:p w:rsidR="00000000" w:rsidDel="00000000" w:rsidP="00000000" w:rsidRDefault="00000000" w:rsidRPr="00000000" w14:paraId="0000003A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Entre 35 e 39,9</w:t>
              <w:tab/>
              <w:t xml:space="preserve">Obesidade II</w:t>
            </w:r>
          </w:p>
          <w:p w:rsidR="00000000" w:rsidDel="00000000" w:rsidP="00000000" w:rsidRDefault="00000000" w:rsidRPr="00000000" w14:paraId="0000003B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Maior do que 40</w:t>
              <w:tab/>
              <w:t xml:space="preserve">Obesidade III</w:t>
            </w:r>
          </w:p>
          <w:p w:rsidR="00000000" w:rsidDel="00000000" w:rsidP="00000000" w:rsidRDefault="00000000" w:rsidRPr="00000000" w14:paraId="0000003C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(Para a sua posição na tabela do Índice de Massa Corporal, você precisa de dois valores: seu peso e altura. É só dividir o peso (em quilos) pelo quadrado da altura (em metros), que é obtido pela multiplicação da altura por ela mesma.</w:t>
            </w:r>
          </w:p>
          <w:p w:rsidR="00000000" w:rsidDel="00000000" w:rsidP="00000000" w:rsidRDefault="00000000" w:rsidRPr="00000000" w14:paraId="0000003D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Então, a fórmula fica assim: IMC = Peso / Altura²)</w:t>
            </w:r>
          </w:p>
          <w:p w:rsidR="00000000" w:rsidDel="00000000" w:rsidP="00000000" w:rsidRDefault="00000000" w:rsidRPr="00000000" w14:paraId="0000003E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Histórico de dor: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Ínicio:</w:t>
            </w:r>
          </w:p>
          <w:p w:rsidR="00000000" w:rsidDel="00000000" w:rsidP="00000000" w:rsidRDefault="00000000" w:rsidRPr="00000000" w14:paraId="00000041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causa:</w:t>
            </w:r>
          </w:p>
          <w:p w:rsidR="00000000" w:rsidDel="00000000" w:rsidP="00000000" w:rsidRDefault="00000000" w:rsidRPr="00000000" w14:paraId="00000042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Intensidade:</w:t>
            </w:r>
          </w:p>
          <w:p w:rsidR="00000000" w:rsidDel="00000000" w:rsidP="00000000" w:rsidRDefault="00000000" w:rsidRPr="00000000" w14:paraId="00000043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Irradiação: </w:t>
            </w:r>
          </w:p>
          <w:p w:rsidR="00000000" w:rsidDel="00000000" w:rsidP="00000000" w:rsidRDefault="00000000" w:rsidRPr="00000000" w14:paraId="00000044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Localização:</w:t>
            </w:r>
          </w:p>
          <w:p w:rsidR="00000000" w:rsidDel="00000000" w:rsidP="00000000" w:rsidRDefault="00000000" w:rsidRPr="00000000" w14:paraId="00000045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duração: </w:t>
            </w:r>
          </w:p>
          <w:p w:rsidR="00000000" w:rsidDel="00000000" w:rsidP="00000000" w:rsidRDefault="00000000" w:rsidRPr="00000000" w14:paraId="00000046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Eventos associados: </w:t>
            </w:r>
          </w:p>
          <w:p w:rsidR="00000000" w:rsidDel="00000000" w:rsidP="00000000" w:rsidRDefault="00000000" w:rsidRPr="00000000" w14:paraId="00000047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fatores de melhora: </w:t>
            </w:r>
          </w:p>
          <w:p w:rsidR="00000000" w:rsidDel="00000000" w:rsidP="00000000" w:rsidRDefault="00000000" w:rsidRPr="00000000" w14:paraId="00000048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Fatores de piores: </w:t>
            </w:r>
          </w:p>
          <w:p w:rsidR="00000000" w:rsidDel="00000000" w:rsidP="00000000" w:rsidRDefault="00000000" w:rsidRPr="00000000" w14:paraId="00000049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Dor unilateral ou bilateral:</w:t>
            </w:r>
          </w:p>
          <w:p w:rsidR="00000000" w:rsidDel="00000000" w:rsidP="00000000" w:rsidRDefault="00000000" w:rsidRPr="00000000" w14:paraId="0000004A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Em qual local do joelho sente dor:</w:t>
            </w:r>
          </w:p>
          <w:p w:rsidR="00000000" w:rsidDel="00000000" w:rsidP="00000000" w:rsidRDefault="00000000" w:rsidRPr="00000000" w14:paraId="0000004B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after="0" w:line="36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Histórico da doença pregressa </w:t>
            </w:r>
          </w:p>
          <w:p w:rsidR="00000000" w:rsidDel="00000000" w:rsidP="00000000" w:rsidRDefault="00000000" w:rsidRPr="00000000" w14:paraId="0000004D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Já teve algumas outras lesões no joelho: </w:t>
            </w:r>
          </w:p>
          <w:p w:rsidR="00000000" w:rsidDel="00000000" w:rsidP="00000000" w:rsidRDefault="00000000" w:rsidRPr="00000000" w14:paraId="0000004E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Já teve lesões nos MMII: </w:t>
            </w:r>
          </w:p>
          <w:p w:rsidR="00000000" w:rsidDel="00000000" w:rsidP="00000000" w:rsidRDefault="00000000" w:rsidRPr="00000000" w14:paraId="0000004F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Já teve algum diagnóstico médico em relação ao joelho: </w:t>
            </w:r>
          </w:p>
          <w:p w:rsidR="00000000" w:rsidDel="00000000" w:rsidP="00000000" w:rsidRDefault="00000000" w:rsidRPr="00000000" w14:paraId="00000050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spacing w:after="0" w:line="36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Antecedentes familiares: </w:t>
            </w:r>
          </w:p>
          <w:p w:rsidR="00000000" w:rsidDel="00000000" w:rsidP="00000000" w:rsidRDefault="00000000" w:rsidRPr="00000000" w14:paraId="00000053">
            <w:pPr>
              <w:spacing w:after="0" w:line="36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Histórico de cirurgias: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Cirurgia: Causa: </w:t>
            </w:r>
          </w:p>
          <w:p w:rsidR="00000000" w:rsidDel="00000000" w:rsidP="00000000" w:rsidRDefault="00000000" w:rsidRPr="00000000" w14:paraId="00000056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Tempo: </w:t>
            </w:r>
          </w:p>
          <w:p w:rsidR="00000000" w:rsidDel="00000000" w:rsidP="00000000" w:rsidRDefault="00000000" w:rsidRPr="00000000" w14:paraId="00000057">
            <w:pPr>
              <w:spacing w:after="0" w:line="36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after="0" w:line="36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Medicamentos em uso:</w:t>
            </w:r>
          </w:p>
          <w:p w:rsidR="00000000" w:rsidDel="00000000" w:rsidP="00000000" w:rsidRDefault="00000000" w:rsidRPr="00000000" w14:paraId="00000059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Sim ( )     não ( )</w:t>
            </w:r>
          </w:p>
          <w:p w:rsidR="00000000" w:rsidDel="00000000" w:rsidP="00000000" w:rsidRDefault="00000000" w:rsidRPr="00000000" w14:paraId="0000005A">
            <w:pPr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Quais: __________________________________</w:t>
            </w:r>
          </w:p>
          <w:p w:rsidR="00000000" w:rsidDel="00000000" w:rsidP="00000000" w:rsidRDefault="00000000" w:rsidRPr="00000000" w14:paraId="0000005B">
            <w:pPr>
              <w:tabs>
                <w:tab w:val="left" w:pos="4253"/>
              </w:tabs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pacing w:after="0" w:line="24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ESCALA PARA DOR ANTERIOR DO JOELHO (EDAJ — AKPS)</w:t>
            </w:r>
          </w:p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Em cada questão, circule a letra que melhor descreve os atuais sintomas relacionados ao seu joelho.</w:t>
            </w:r>
          </w:p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Você caminha mancando?</w:t>
            </w:r>
          </w:p>
          <w:p w:rsidR="00000000" w:rsidDel="00000000" w:rsidP="00000000" w:rsidRDefault="00000000" w:rsidRPr="00000000" w14:paraId="00000064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Não</w:t>
            </w:r>
          </w:p>
          <w:p w:rsidR="00000000" w:rsidDel="00000000" w:rsidP="00000000" w:rsidRDefault="00000000" w:rsidRPr="00000000" w14:paraId="00000065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Levemente ou de vez em quando</w:t>
            </w:r>
          </w:p>
          <w:p w:rsidR="00000000" w:rsidDel="00000000" w:rsidP="00000000" w:rsidRDefault="00000000" w:rsidRPr="00000000" w14:paraId="00000066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Constantemente</w:t>
            </w:r>
          </w:p>
          <w:p w:rsidR="00000000" w:rsidDel="00000000" w:rsidP="00000000" w:rsidRDefault="00000000" w:rsidRPr="00000000" w14:paraId="00000067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O seu joelho suporta o seu peso?</w:t>
            </w:r>
          </w:p>
          <w:p w:rsidR="00000000" w:rsidDel="00000000" w:rsidP="00000000" w:rsidRDefault="00000000" w:rsidRPr="00000000" w14:paraId="00000068">
            <w:pPr>
              <w:numPr>
                <w:ilvl w:val="0"/>
                <w:numId w:val="14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Apóio totalmente, sem dor</w:t>
            </w:r>
          </w:p>
          <w:p w:rsidR="00000000" w:rsidDel="00000000" w:rsidP="00000000" w:rsidRDefault="00000000" w:rsidRPr="00000000" w14:paraId="00000069">
            <w:pPr>
              <w:numPr>
                <w:ilvl w:val="0"/>
                <w:numId w:val="14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Apóio, mas sinto dor</w:t>
            </w:r>
          </w:p>
          <w:p w:rsidR="00000000" w:rsidDel="00000000" w:rsidP="00000000" w:rsidRDefault="00000000" w:rsidRPr="00000000" w14:paraId="0000006A">
            <w:pPr>
              <w:numPr>
                <w:ilvl w:val="0"/>
                <w:numId w:val="14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É impossível suportar o peso</w:t>
            </w:r>
          </w:p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Ao caminhar</w:t>
            </w:r>
          </w:p>
          <w:p w:rsidR="00000000" w:rsidDel="00000000" w:rsidP="00000000" w:rsidRDefault="00000000" w:rsidRPr="00000000" w14:paraId="0000006C">
            <w:pPr>
              <w:numPr>
                <w:ilvl w:val="0"/>
                <w:numId w:val="5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Não tenho limites para caminhar</w:t>
            </w:r>
          </w:p>
          <w:p w:rsidR="00000000" w:rsidDel="00000000" w:rsidP="00000000" w:rsidRDefault="00000000" w:rsidRPr="00000000" w14:paraId="0000006D">
            <w:pPr>
              <w:numPr>
                <w:ilvl w:val="0"/>
                <w:numId w:val="5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Caminho mais que 2 km</w:t>
            </w:r>
          </w:p>
          <w:p w:rsidR="00000000" w:rsidDel="00000000" w:rsidP="00000000" w:rsidRDefault="00000000" w:rsidRPr="00000000" w14:paraId="0000006E">
            <w:pPr>
              <w:numPr>
                <w:ilvl w:val="0"/>
                <w:numId w:val="5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Caminho entre 1 e 2 km</w:t>
            </w:r>
          </w:p>
          <w:p w:rsidR="00000000" w:rsidDel="00000000" w:rsidP="00000000" w:rsidRDefault="00000000" w:rsidRPr="00000000" w14:paraId="0000006F">
            <w:pPr>
              <w:numPr>
                <w:ilvl w:val="0"/>
                <w:numId w:val="5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Não consigo</w:t>
            </w:r>
          </w:p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Ao subir / descer escadas</w:t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Não tenho dificuldade</w:t>
            </w:r>
          </w:p>
          <w:p w:rsidR="00000000" w:rsidDel="00000000" w:rsidP="00000000" w:rsidRDefault="00000000" w:rsidRPr="00000000" w14:paraId="00000072">
            <w:pPr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Sinto um pouco de dor ao descer</w:t>
            </w:r>
          </w:p>
          <w:p w:rsidR="00000000" w:rsidDel="00000000" w:rsidP="00000000" w:rsidRDefault="00000000" w:rsidRPr="00000000" w14:paraId="00000073">
            <w:pPr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Sinto dor ao descer e ao subir</w:t>
            </w:r>
          </w:p>
          <w:p w:rsidR="00000000" w:rsidDel="00000000" w:rsidP="00000000" w:rsidRDefault="00000000" w:rsidRPr="00000000" w14:paraId="00000074">
            <w:pPr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Não consigo</w:t>
            </w:r>
          </w:p>
          <w:p w:rsidR="00000000" w:rsidDel="00000000" w:rsidP="00000000" w:rsidRDefault="00000000" w:rsidRPr="00000000" w14:paraId="00000075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Ao agachar</w:t>
            </w:r>
          </w:p>
          <w:p w:rsidR="00000000" w:rsidDel="00000000" w:rsidP="00000000" w:rsidRDefault="00000000" w:rsidRPr="00000000" w14:paraId="00000076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Nao tenho dificuldade</w:t>
            </w:r>
          </w:p>
          <w:p w:rsidR="00000000" w:rsidDel="00000000" w:rsidP="00000000" w:rsidRDefault="00000000" w:rsidRPr="00000000" w14:paraId="00000077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Sinto dor após agachamentos repetidos</w:t>
            </w:r>
          </w:p>
          <w:p w:rsidR="00000000" w:rsidDel="00000000" w:rsidP="00000000" w:rsidRDefault="00000000" w:rsidRPr="00000000" w14:paraId="00000078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Sinto dor a cada agachamento</w:t>
            </w:r>
          </w:p>
          <w:p w:rsidR="00000000" w:rsidDel="00000000" w:rsidP="00000000" w:rsidRDefault="00000000" w:rsidRPr="00000000" w14:paraId="00000079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Somente agacho com diminuição de meu peso (me apoiando)</w:t>
            </w:r>
          </w:p>
          <w:p w:rsidR="00000000" w:rsidDel="00000000" w:rsidP="00000000" w:rsidRDefault="00000000" w:rsidRPr="00000000" w14:paraId="0000007A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Não consigo</w:t>
            </w:r>
          </w:p>
          <w:p w:rsidR="00000000" w:rsidDel="00000000" w:rsidP="00000000" w:rsidRDefault="00000000" w:rsidRPr="00000000" w14:paraId="0000007B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Ao correr</w:t>
            </w:r>
          </w:p>
          <w:p w:rsidR="00000000" w:rsidDel="00000000" w:rsidP="00000000" w:rsidRDefault="00000000" w:rsidRPr="00000000" w14:paraId="0000007C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Não tenho dificuldade</w:t>
            </w:r>
          </w:p>
          <w:p w:rsidR="00000000" w:rsidDel="00000000" w:rsidP="00000000" w:rsidRDefault="00000000" w:rsidRPr="00000000" w14:paraId="0000007D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Sinto dor após correr mais do que 2 km</w:t>
            </w:r>
          </w:p>
          <w:p w:rsidR="00000000" w:rsidDel="00000000" w:rsidP="00000000" w:rsidRDefault="00000000" w:rsidRPr="00000000" w14:paraId="0000007E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Sinto dor leve desde o começo</w:t>
            </w:r>
          </w:p>
          <w:p w:rsidR="00000000" w:rsidDel="00000000" w:rsidP="00000000" w:rsidRDefault="00000000" w:rsidRPr="00000000" w14:paraId="0000007F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Sinto dor intensa</w:t>
            </w:r>
          </w:p>
          <w:p w:rsidR="00000000" w:rsidDel="00000000" w:rsidP="00000000" w:rsidRDefault="00000000" w:rsidRPr="00000000" w14:paraId="00000080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Não consigo</w:t>
            </w:r>
          </w:p>
          <w:p w:rsidR="00000000" w:rsidDel="00000000" w:rsidP="00000000" w:rsidRDefault="00000000" w:rsidRPr="00000000" w14:paraId="00000081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Ao pular/saltar</w:t>
            </w:r>
          </w:p>
          <w:p w:rsidR="00000000" w:rsidDel="00000000" w:rsidP="00000000" w:rsidRDefault="00000000" w:rsidRPr="00000000" w14:paraId="00000082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Não tenho dificuldade</w:t>
            </w:r>
          </w:p>
          <w:p w:rsidR="00000000" w:rsidDel="00000000" w:rsidP="00000000" w:rsidRDefault="00000000" w:rsidRPr="00000000" w14:paraId="00000083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Tenho urn pouco de dificuldade</w:t>
            </w:r>
          </w:p>
          <w:p w:rsidR="00000000" w:rsidDel="00000000" w:rsidP="00000000" w:rsidRDefault="00000000" w:rsidRPr="00000000" w14:paraId="00000084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Sinto dor constante</w:t>
            </w:r>
          </w:p>
          <w:p w:rsidR="00000000" w:rsidDel="00000000" w:rsidP="00000000" w:rsidRDefault="00000000" w:rsidRPr="00000000" w14:paraId="00000085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Não consigo</w:t>
            </w:r>
          </w:p>
          <w:p w:rsidR="00000000" w:rsidDel="00000000" w:rsidP="00000000" w:rsidRDefault="00000000" w:rsidRPr="00000000" w14:paraId="00000086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Ao sentar com os joelhos flexionados/dobrados por período prolongado</w:t>
            </w:r>
          </w:p>
          <w:p w:rsidR="00000000" w:rsidDel="00000000" w:rsidP="00000000" w:rsidRDefault="00000000" w:rsidRPr="00000000" w14:paraId="00000087">
            <w:pPr>
              <w:numPr>
                <w:ilvl w:val="0"/>
                <w:numId w:val="6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Não tenho dificuldade</w:t>
            </w:r>
          </w:p>
          <w:p w:rsidR="00000000" w:rsidDel="00000000" w:rsidP="00000000" w:rsidRDefault="00000000" w:rsidRPr="00000000" w14:paraId="00000088">
            <w:pPr>
              <w:numPr>
                <w:ilvl w:val="0"/>
                <w:numId w:val="6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Sinto dor para me manter sentado após ter realizado exercícios</w:t>
            </w:r>
          </w:p>
          <w:p w:rsidR="00000000" w:rsidDel="00000000" w:rsidP="00000000" w:rsidRDefault="00000000" w:rsidRPr="00000000" w14:paraId="00000089">
            <w:pPr>
              <w:numPr>
                <w:ilvl w:val="0"/>
                <w:numId w:val="6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Sinto dor constante</w:t>
            </w:r>
          </w:p>
          <w:p w:rsidR="00000000" w:rsidDel="00000000" w:rsidP="00000000" w:rsidRDefault="00000000" w:rsidRPr="00000000" w14:paraId="0000008A">
            <w:pPr>
              <w:numPr>
                <w:ilvl w:val="0"/>
                <w:numId w:val="6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 dor faz com que necessite estender (esticar) os joelhos de tempos em tempos</w:t>
            </w:r>
          </w:p>
          <w:p w:rsidR="00000000" w:rsidDel="00000000" w:rsidP="00000000" w:rsidRDefault="00000000" w:rsidRPr="00000000" w14:paraId="0000008B">
            <w:pPr>
              <w:numPr>
                <w:ilvl w:val="0"/>
                <w:numId w:val="6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Não consigo</w:t>
            </w:r>
          </w:p>
          <w:p w:rsidR="00000000" w:rsidDel="00000000" w:rsidP="00000000" w:rsidRDefault="00000000" w:rsidRPr="00000000" w14:paraId="0000008C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Dor</w:t>
            </w:r>
          </w:p>
          <w:p w:rsidR="00000000" w:rsidDel="00000000" w:rsidP="00000000" w:rsidRDefault="00000000" w:rsidRPr="00000000" w14:paraId="0000008D">
            <w:pPr>
              <w:numPr>
                <w:ilvl w:val="0"/>
                <w:numId w:val="10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Nenhuma</w:t>
            </w:r>
          </w:p>
          <w:p w:rsidR="00000000" w:rsidDel="00000000" w:rsidP="00000000" w:rsidRDefault="00000000" w:rsidRPr="00000000" w14:paraId="0000008E">
            <w:pPr>
              <w:numPr>
                <w:ilvl w:val="0"/>
                <w:numId w:val="10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Leve e ocasional</w:t>
            </w:r>
          </w:p>
          <w:p w:rsidR="00000000" w:rsidDel="00000000" w:rsidP="00000000" w:rsidRDefault="00000000" w:rsidRPr="00000000" w14:paraId="0000008F">
            <w:pPr>
              <w:numPr>
                <w:ilvl w:val="0"/>
                <w:numId w:val="10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 dor atrapalha o sono</w:t>
            </w:r>
          </w:p>
          <w:p w:rsidR="00000000" w:rsidDel="00000000" w:rsidP="00000000" w:rsidRDefault="00000000" w:rsidRPr="00000000" w14:paraId="00000090">
            <w:pPr>
              <w:numPr>
                <w:ilvl w:val="0"/>
                <w:numId w:val="10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De vez em quando é intensa</w:t>
            </w:r>
          </w:p>
          <w:p w:rsidR="00000000" w:rsidDel="00000000" w:rsidP="00000000" w:rsidRDefault="00000000" w:rsidRPr="00000000" w14:paraId="00000091">
            <w:pPr>
              <w:numPr>
                <w:ilvl w:val="0"/>
                <w:numId w:val="10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Constante e intensa</w:t>
            </w:r>
          </w:p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Inchaço (edema)</w:t>
            </w:r>
          </w:p>
          <w:p w:rsidR="00000000" w:rsidDel="00000000" w:rsidP="00000000" w:rsidRDefault="00000000" w:rsidRPr="00000000" w14:paraId="00000093">
            <w:pPr>
              <w:numPr>
                <w:ilvl w:val="0"/>
                <w:numId w:val="1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Nenhum</w:t>
            </w:r>
          </w:p>
          <w:p w:rsidR="00000000" w:rsidDel="00000000" w:rsidP="00000000" w:rsidRDefault="00000000" w:rsidRPr="00000000" w14:paraId="00000094">
            <w:pPr>
              <w:numPr>
                <w:ilvl w:val="0"/>
                <w:numId w:val="1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Após esforço intenso</w:t>
            </w:r>
          </w:p>
          <w:p w:rsidR="00000000" w:rsidDel="00000000" w:rsidP="00000000" w:rsidRDefault="00000000" w:rsidRPr="00000000" w14:paraId="00000095">
            <w:pPr>
              <w:numPr>
                <w:ilvl w:val="0"/>
                <w:numId w:val="1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Após atividades diárias</w:t>
            </w:r>
          </w:p>
          <w:p w:rsidR="00000000" w:rsidDel="00000000" w:rsidP="00000000" w:rsidRDefault="00000000" w:rsidRPr="00000000" w14:paraId="00000096">
            <w:pPr>
              <w:numPr>
                <w:ilvl w:val="0"/>
                <w:numId w:val="1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Toda noite</w:t>
            </w:r>
          </w:p>
          <w:p w:rsidR="00000000" w:rsidDel="00000000" w:rsidP="00000000" w:rsidRDefault="00000000" w:rsidRPr="00000000" w14:paraId="00000097">
            <w:pPr>
              <w:numPr>
                <w:ilvl w:val="0"/>
                <w:numId w:val="12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Constante</w:t>
            </w:r>
          </w:p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Movimentos anormais (subluxação) e doloridos da rótula (patela)</w:t>
            </w:r>
          </w:p>
          <w:p w:rsidR="00000000" w:rsidDel="00000000" w:rsidP="00000000" w:rsidRDefault="00000000" w:rsidRPr="00000000" w14:paraId="00000099">
            <w:pPr>
              <w:numPr>
                <w:ilvl w:val="0"/>
                <w:numId w:val="13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Não ocorre</w:t>
            </w:r>
          </w:p>
          <w:p w:rsidR="00000000" w:rsidDel="00000000" w:rsidP="00000000" w:rsidRDefault="00000000" w:rsidRPr="00000000" w14:paraId="0000009A">
            <w:pPr>
              <w:numPr>
                <w:ilvl w:val="0"/>
                <w:numId w:val="13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Ocorre ocasionalmente durante atividades esportivas</w:t>
            </w:r>
          </w:p>
          <w:p w:rsidR="00000000" w:rsidDel="00000000" w:rsidP="00000000" w:rsidRDefault="00000000" w:rsidRPr="00000000" w14:paraId="0000009B">
            <w:pPr>
              <w:numPr>
                <w:ilvl w:val="0"/>
                <w:numId w:val="13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Ocorre ocasionalmente durante atividades diárias</w:t>
            </w:r>
          </w:p>
          <w:p w:rsidR="00000000" w:rsidDel="00000000" w:rsidP="00000000" w:rsidRDefault="00000000" w:rsidRPr="00000000" w14:paraId="0000009C">
            <w:pPr>
              <w:numPr>
                <w:ilvl w:val="0"/>
                <w:numId w:val="13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Já tive pelo menos urn deslocamento</w:t>
            </w:r>
          </w:p>
          <w:p w:rsidR="00000000" w:rsidDel="00000000" w:rsidP="00000000" w:rsidRDefault="00000000" w:rsidRPr="00000000" w14:paraId="0000009D">
            <w:pPr>
              <w:numPr>
                <w:ilvl w:val="0"/>
                <w:numId w:val="13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Já tive mais que dois deslocamentos</w:t>
            </w:r>
          </w:p>
          <w:p w:rsidR="00000000" w:rsidDel="00000000" w:rsidP="00000000" w:rsidRDefault="00000000" w:rsidRPr="00000000" w14:paraId="0000009E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Atrofia da coxa (tamanho da coxa)</w:t>
            </w:r>
          </w:p>
          <w:p w:rsidR="00000000" w:rsidDel="00000000" w:rsidP="00000000" w:rsidRDefault="00000000" w:rsidRPr="00000000" w14:paraId="0000009F">
            <w:pPr>
              <w:numPr>
                <w:ilvl w:val="0"/>
                <w:numId w:val="8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Nenhuma alteração do tamanho da coxa</w:t>
            </w:r>
          </w:p>
          <w:p w:rsidR="00000000" w:rsidDel="00000000" w:rsidP="00000000" w:rsidRDefault="00000000" w:rsidRPr="00000000" w14:paraId="000000A0">
            <w:pPr>
              <w:numPr>
                <w:ilvl w:val="0"/>
                <w:numId w:val="8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Leve alteração do tamanho da coxa</w:t>
            </w:r>
          </w:p>
          <w:p w:rsidR="00000000" w:rsidDel="00000000" w:rsidP="00000000" w:rsidRDefault="00000000" w:rsidRPr="00000000" w14:paraId="000000A1">
            <w:pPr>
              <w:numPr>
                <w:ilvl w:val="0"/>
                <w:numId w:val="8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Severa alteração do tamanho da coxa</w:t>
            </w:r>
          </w:p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Sente dificuldade para flexionar/dobrar o joelho?</w:t>
            </w:r>
          </w:p>
          <w:p w:rsidR="00000000" w:rsidDel="00000000" w:rsidP="00000000" w:rsidRDefault="00000000" w:rsidRPr="00000000" w14:paraId="000000A3">
            <w:pPr>
              <w:numPr>
                <w:ilvl w:val="0"/>
                <w:numId w:val="9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Nenhuma</w:t>
            </w:r>
          </w:p>
          <w:p w:rsidR="00000000" w:rsidDel="00000000" w:rsidP="00000000" w:rsidRDefault="00000000" w:rsidRPr="00000000" w14:paraId="000000A4">
            <w:pPr>
              <w:numPr>
                <w:ilvl w:val="0"/>
                <w:numId w:val="9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Leve</w:t>
            </w:r>
          </w:p>
          <w:p w:rsidR="00000000" w:rsidDel="00000000" w:rsidP="00000000" w:rsidRDefault="00000000" w:rsidRPr="00000000" w14:paraId="000000A5">
            <w:pPr>
              <w:numPr>
                <w:ilvl w:val="0"/>
                <w:numId w:val="9"/>
              </w:numPr>
              <w:spacing w:after="0" w:line="240" w:lineRule="auto"/>
              <w:ind w:left="720" w:hanging="36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Muita</w:t>
            </w:r>
          </w:p>
          <w:p w:rsidR="00000000" w:rsidDel="00000000" w:rsidP="00000000" w:rsidRDefault="00000000" w:rsidRPr="00000000" w14:paraId="000000A6">
            <w:pPr>
              <w:spacing w:after="0" w:lineRule="auto"/>
              <w:ind w:left="36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FICHA DE AVALIAÇÃO FÍSICA</w:t>
            </w:r>
          </w:p>
          <w:p w:rsidR="00000000" w:rsidDel="00000000" w:rsidP="00000000" w:rsidRDefault="00000000" w:rsidRPr="00000000" w14:paraId="000000A8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spacing w:after="0" w:line="36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Sinais Vitais e informação geral:</w:t>
            </w:r>
          </w:p>
          <w:p w:rsidR="00000000" w:rsidDel="00000000" w:rsidP="00000000" w:rsidRDefault="00000000" w:rsidRPr="00000000" w14:paraId="000000AA">
            <w:pPr>
              <w:tabs>
                <w:tab w:val="left" w:pos="4253"/>
              </w:tabs>
              <w:spacing w:after="0" w:line="36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FC: _______ bpm   FR: _______ irpm     PA: ____ mmHg</w:t>
            </w:r>
          </w:p>
          <w:p w:rsidR="00000000" w:rsidDel="00000000" w:rsidP="00000000" w:rsidRDefault="00000000" w:rsidRPr="00000000" w14:paraId="000000AB">
            <w:pPr>
              <w:spacing w:after="0" w:line="24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Peso: __ Kg     Altura: __ cm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spacing w:after="0" w:line="36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spacing w:after="0" w:line="36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Questionarios:</w:t>
            </w:r>
          </w:p>
          <w:p w:rsidR="00000000" w:rsidDel="00000000" w:rsidP="00000000" w:rsidRDefault="00000000" w:rsidRPr="00000000" w14:paraId="000000AE">
            <w:pPr>
              <w:spacing w:after="0" w:line="24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Escala de dor EVA: _____________________</w:t>
            </w:r>
          </w:p>
          <w:p w:rsidR="00000000" w:rsidDel="00000000" w:rsidP="00000000" w:rsidRDefault="00000000" w:rsidRPr="00000000" w14:paraId="000000AF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Questionario Lysholm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spacing w:after="0" w:line="24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</w:rPr>
              <w:drawing>
                <wp:inline distB="114300" distT="114300" distL="114300" distR="114300">
                  <wp:extent cx="3588112" cy="2465677"/>
                  <wp:effectExtent b="0" l="0" r="0" t="0"/>
                  <wp:docPr id="2" name="image6.gif"/>
                  <a:graphic>
                    <a:graphicData uri="http://schemas.openxmlformats.org/drawingml/2006/picture">
                      <pic:pic>
                        <pic:nvPicPr>
                          <pic:cNvPr id="0" name="image6.gif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8112" cy="246567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spacing w:after="0" w:line="24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Escala tampa.</w:t>
            </w:r>
          </w:p>
          <w:p w:rsidR="00000000" w:rsidDel="00000000" w:rsidP="00000000" w:rsidRDefault="00000000" w:rsidRPr="00000000" w14:paraId="000000B4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</w:rPr>
              <w:drawing>
                <wp:inline distB="114300" distT="114300" distL="114300" distR="114300">
                  <wp:extent cx="4017818" cy="2576945"/>
                  <wp:effectExtent b="0" l="0" r="0" t="0"/>
                  <wp:docPr id="5" name="image4.gif"/>
                  <a:graphic>
                    <a:graphicData uri="http://schemas.openxmlformats.org/drawingml/2006/picture">
                      <pic:pic>
                        <pic:nvPicPr>
                          <pic:cNvPr id="0" name="image4.gif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7818" cy="257694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spacing w:after="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highlight w:val="white"/>
                <w:rtl w:val="0"/>
              </w:rPr>
              <w:t xml:space="preserve">Testes sobre DFP:</w:t>
            </w:r>
          </w:p>
          <w:p w:rsidR="00000000" w:rsidDel="00000000" w:rsidP="00000000" w:rsidRDefault="00000000" w:rsidRPr="00000000" w14:paraId="000000B9">
            <w:pPr>
              <w:spacing w:after="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spacing w:after="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spacing w:after="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highlight w:val="white"/>
                <w:rtl w:val="0"/>
              </w:rPr>
              <w:t xml:space="preserve">Test de step down: </w:t>
            </w:r>
          </w:p>
          <w:p w:rsidR="00000000" w:rsidDel="00000000" w:rsidP="00000000" w:rsidRDefault="00000000" w:rsidRPr="00000000" w14:paraId="000000BC">
            <w:pPr>
              <w:spacing w:after="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O teste é feito em pé com a perna a ser testada em uma escada de altura padrão. O paciente abaixa o corpo o suficiente para tocar o calcanhar da perna oposta no chão na frente do degrau. </w:t>
            </w:r>
          </w:p>
          <w:p w:rsidR="00000000" w:rsidDel="00000000" w:rsidP="00000000" w:rsidRDefault="00000000" w:rsidRPr="00000000" w14:paraId="000000BE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Um adulto normal e saudável pode realizar uma média de 18 repetições. Pessoas com SDPF testam em torno de uma média de 12 repetições.</w:t>
            </w:r>
          </w:p>
          <w:p w:rsidR="00000000" w:rsidDel="00000000" w:rsidP="00000000" w:rsidRDefault="00000000" w:rsidRPr="00000000" w14:paraId="000000BF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Quantidade de repetições: __</w:t>
            </w:r>
          </w:p>
          <w:p w:rsidR="00000000" w:rsidDel="00000000" w:rsidP="00000000" w:rsidRDefault="00000000" w:rsidRPr="00000000" w14:paraId="000000C1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spacing w:after="0" w:lineRule="auto"/>
              <w:jc w:val="both"/>
              <w:rPr>
                <w:rFonts w:ascii="Arial" w:cs="Arial" w:eastAsia="Arial" w:hAnsi="Arial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24"/>
                <w:szCs w:val="24"/>
                <w:highlight w:val="white"/>
                <w:rtl w:val="0"/>
              </w:rPr>
              <w:t xml:space="preserve">média sem doença 18</w:t>
            </w:r>
          </w:p>
          <w:p w:rsidR="00000000" w:rsidDel="00000000" w:rsidP="00000000" w:rsidRDefault="00000000" w:rsidRPr="00000000" w14:paraId="000000C3">
            <w:pPr>
              <w:spacing w:after="0" w:lineRule="auto"/>
              <w:jc w:val="both"/>
              <w:rPr>
                <w:rFonts w:ascii="Arial" w:cs="Arial" w:eastAsia="Arial" w:hAnsi="Arial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24"/>
                <w:szCs w:val="24"/>
                <w:highlight w:val="white"/>
                <w:rtl w:val="0"/>
              </w:rPr>
              <w:t xml:space="preserve">média com doença 12</w:t>
            </w:r>
          </w:p>
          <w:p w:rsidR="00000000" w:rsidDel="00000000" w:rsidP="00000000" w:rsidRDefault="00000000" w:rsidRPr="00000000" w14:paraId="000000C4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highlight w:val="white"/>
                <w:rtl w:val="0"/>
              </w:rPr>
              <w:t xml:space="preserve">Teste de sentar e levantar 30’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C7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Na execução do procedimento, o indivíduo fica em pé, e tenta sentar-se na cadeira sem o apoio das mãos e sem desequilibrar-se.</w:t>
            </w:r>
          </w:p>
          <w:p w:rsidR="00000000" w:rsidDel="00000000" w:rsidP="00000000" w:rsidRDefault="00000000" w:rsidRPr="00000000" w14:paraId="000000C9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Tentando conseguir o maior número de repetições possíveis em 30 segundos.</w:t>
            </w:r>
          </w:p>
          <w:p w:rsidR="00000000" w:rsidDel="00000000" w:rsidP="00000000" w:rsidRDefault="00000000" w:rsidRPr="00000000" w14:paraId="000000CA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Adulto sano deveria poder realizar uma média de 20 repetições.</w:t>
            </w:r>
          </w:p>
          <w:p w:rsidR="00000000" w:rsidDel="00000000" w:rsidP="00000000" w:rsidRDefault="00000000" w:rsidRPr="00000000" w14:paraId="000000CB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Pedimos também ao paciente relatar se sente muita dor na parte anterior do joelho.</w:t>
            </w:r>
          </w:p>
          <w:p w:rsidR="00000000" w:rsidDel="00000000" w:rsidP="00000000" w:rsidRDefault="00000000" w:rsidRPr="00000000" w14:paraId="000000CC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Quantidade de repetições: __</w:t>
            </w:r>
          </w:p>
          <w:p w:rsidR="00000000" w:rsidDel="00000000" w:rsidP="00000000" w:rsidRDefault="00000000" w:rsidRPr="00000000" w14:paraId="000000CE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highlight w:val="white"/>
                <w:rtl w:val="0"/>
              </w:rPr>
              <w:t xml:space="preserve">Teste de força de quadríceps: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D1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Força grau: ___</w:t>
            </w:r>
          </w:p>
          <w:p w:rsidR="00000000" w:rsidDel="00000000" w:rsidP="00000000" w:rsidRDefault="00000000" w:rsidRPr="00000000" w14:paraId="000000D3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numPr>
                <w:ilvl w:val="0"/>
                <w:numId w:val="11"/>
              </w:numPr>
              <w:spacing w:after="0" w:lineRule="auto"/>
              <w:ind w:left="720" w:hanging="360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Grau 5 (normal) o paciente mantém a posição final do teste contra resistência máxima</w:t>
            </w:r>
          </w:p>
          <w:p w:rsidR="00000000" w:rsidDel="00000000" w:rsidP="00000000" w:rsidRDefault="00000000" w:rsidRPr="00000000" w14:paraId="000000D5">
            <w:pPr>
              <w:numPr>
                <w:ilvl w:val="0"/>
                <w:numId w:val="11"/>
              </w:numPr>
              <w:spacing w:after="0" w:lineRule="auto"/>
              <w:ind w:left="720" w:hanging="360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Grau 4 (bom) Paciente mantém posição contra resistência forte a moderada</w:t>
            </w:r>
          </w:p>
          <w:p w:rsidR="00000000" w:rsidDel="00000000" w:rsidP="00000000" w:rsidRDefault="00000000" w:rsidRPr="00000000" w14:paraId="000000D6">
            <w:pPr>
              <w:numPr>
                <w:ilvl w:val="0"/>
                <w:numId w:val="11"/>
              </w:numPr>
              <w:spacing w:after="0" w:lineRule="auto"/>
              <w:ind w:left="720" w:hanging="360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Grau 3 (regular) O paciente realiza o movimento completo e mantém a posição, mas não tolera nenhuma resistência</w:t>
            </w:r>
          </w:p>
          <w:p w:rsidR="00000000" w:rsidDel="00000000" w:rsidP="00000000" w:rsidRDefault="00000000" w:rsidRPr="00000000" w14:paraId="000000D7">
            <w:pPr>
              <w:numPr>
                <w:ilvl w:val="0"/>
                <w:numId w:val="11"/>
              </w:numPr>
              <w:spacing w:after="0" w:lineRule="auto"/>
              <w:ind w:left="720" w:hanging="360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Grau 2 (ruim) O paciente executa todo o movimento sem gravidade</w:t>
            </w:r>
          </w:p>
          <w:p w:rsidR="00000000" w:rsidDel="00000000" w:rsidP="00000000" w:rsidRDefault="00000000" w:rsidRPr="00000000" w14:paraId="000000D8">
            <w:pPr>
              <w:numPr>
                <w:ilvl w:val="0"/>
                <w:numId w:val="11"/>
              </w:numPr>
              <w:spacing w:after="0" w:lineRule="auto"/>
              <w:ind w:left="720" w:hanging="360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Grau 1 (ruim) Palpação de alguma atividade contrátil do músculo, através do tendão, sem produzir movimento</w:t>
            </w:r>
          </w:p>
          <w:p w:rsidR="00000000" w:rsidDel="00000000" w:rsidP="00000000" w:rsidRDefault="00000000" w:rsidRPr="00000000" w14:paraId="000000D9">
            <w:pPr>
              <w:numPr>
                <w:ilvl w:val="0"/>
                <w:numId w:val="11"/>
              </w:numPr>
              <w:spacing w:after="0" w:lineRule="auto"/>
              <w:ind w:left="720" w:hanging="360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Grau 0 (nulo) Sem atividade contrátil</w:t>
            </w:r>
          </w:p>
          <w:p w:rsidR="00000000" w:rsidDel="00000000" w:rsidP="00000000" w:rsidRDefault="00000000" w:rsidRPr="00000000" w14:paraId="000000DA">
            <w:pPr>
              <w:spacing w:after="0" w:lineRule="auto"/>
              <w:ind w:left="720" w:firstLine="0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spacing w:after="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spacing w:after="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highlight w:val="white"/>
                <w:rtl w:val="0"/>
              </w:rPr>
              <w:t xml:space="preserve">Teste de força de abdutores:</w:t>
            </w:r>
          </w:p>
          <w:p w:rsidR="00000000" w:rsidDel="00000000" w:rsidP="00000000" w:rsidRDefault="00000000" w:rsidRPr="00000000" w14:paraId="000000DD">
            <w:pPr>
              <w:spacing w:after="0" w:lineRule="auto"/>
              <w:jc w:val="both"/>
              <w:rPr>
                <w:rFonts w:ascii="Arial" w:cs="Arial" w:eastAsia="Arial" w:hAnsi="Arial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Força grau: 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Graus 3 a 5 - Paciente deitado de lado com o lado do teste para cima</w:t>
            </w:r>
          </w:p>
          <w:p w:rsidR="00000000" w:rsidDel="00000000" w:rsidP="00000000" w:rsidRDefault="00000000" w:rsidRPr="00000000" w14:paraId="000000E0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Graus 0-2 - O paciente está em decúbito dorsal (posição 'gravidade mínima')</w:t>
            </w:r>
          </w:p>
          <w:p w:rsidR="00000000" w:rsidDel="00000000" w:rsidP="00000000" w:rsidRDefault="00000000" w:rsidRPr="00000000" w14:paraId="000000E1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Para satisfazer os critérios de desempenho de 'músculo normal' grau 5, o paciente deve ter a capacidade de se mover por toda a amplitude de movimento (teste de resistência ativa) ou manter uma amplitude de ponto final (teste de pausa) contra a resistência máxima.</w:t>
            </w:r>
          </w:p>
          <w:p w:rsidR="00000000" w:rsidDel="00000000" w:rsidP="00000000" w:rsidRDefault="00000000" w:rsidRPr="00000000" w14:paraId="000000E3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spacing w:after="0" w:lineRule="auto"/>
              <w:jc w:val="center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highlight w:val="white"/>
                <w:rtl w:val="0"/>
              </w:rPr>
              <w:t xml:space="preserve">Tratamento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2808.0" w:type="dxa"/>
              <w:jc w:val="left"/>
              <w:tblInd w:w="360.0" w:type="dxa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936"/>
              <w:gridCol w:w="936"/>
              <w:gridCol w:w="936"/>
              <w:tblGridChange w:id="0">
                <w:tblGrid>
                  <w:gridCol w:w="936"/>
                  <w:gridCol w:w="936"/>
                  <w:gridCol w:w="936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7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center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tratamento 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8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center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que e- aplicação 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9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center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exemplo 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A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laserterapia 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B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Usa a radiação laser para ajudar a reparar o tecido e aliviar a dor. Não requer anestesia, é não invasivo, indolor e pode ser facilmente administrado na atenção primária.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C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</w:rPr>
                    <w:drawing>
                      <wp:inline distB="114300" distT="114300" distL="114300" distR="114300">
                        <wp:extent cx="1905000" cy="1267691"/>
                        <wp:effectExtent b="0" l="0" r="0" t="0"/>
                        <wp:docPr id="8" name="image9.jpg"/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9.jpg"/>
                                <pic:cNvPicPr preferRelativeResize="0"/>
                              </pic:nvPicPr>
                              <pic:blipFill>
                                <a:blip r:embed="rId10"/>
                                <a:srcRect b="0" l="0" r="0" t="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5000" cy="1267691"/>
                                </a:xfrm>
                                <a:prstGeom prst="rect"/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D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exercícios de arco curto para o quadríceps 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E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Deite-se em uma superfície plana e firme. Coloque uma toalha enrolada ou um rolo de espuma sob o joelho lesionado. Dobre o joelho. Contraia o músculo quadríceps e levante o pé enquanto endireita a perna. Segure por 5 segundos e depois retorne à posição inicial. Mantenha o joelho tocando a toalha ou o rolo o tempo todo.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F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</w:rPr>
                    <w:drawing>
                      <wp:inline distB="114300" distT="114300" distL="114300" distR="114300">
                        <wp:extent cx="2078182" cy="1163782"/>
                        <wp:effectExtent b="0" l="0" r="0" t="0"/>
                        <wp:docPr id="4" name="image7.jpg"/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7.jpg"/>
                                <pic:cNvPicPr preferRelativeResize="0"/>
                              </pic:nvPicPr>
                              <pic:blipFill>
                                <a:blip r:embed="rId11"/>
                                <a:srcRect b="0" l="0" r="0" t="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78182" cy="1163782"/>
                                </a:xfrm>
                                <a:prstGeom prst="rect"/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0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exercícios mexilhão 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1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Deite-se de lado para que o lado lesionado fique por cima. Dobre seus joelhos. Mantenha os calcanhares juntos durante este exercício. Levante lentamente o joelho superior em direção ao teto. Em seguida, abaixe a perna até que os joelhos se unam novamente.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2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3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agachamento com uma perna 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4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Fique em uma perna. Levante a outra perna com os dedos dos pés apontando para cima. Dobre a perna de pé em um agachamento e retorne lentamente à posição de pé.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5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</w:rPr>
                    <w:drawing>
                      <wp:inline distB="114300" distT="114300" distL="114300" distR="114300">
                        <wp:extent cx="2694709" cy="2639291"/>
                        <wp:effectExtent b="0" l="0" r="0" t="0"/>
                        <wp:docPr id="3" name="image8.jpg"/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8.jpg"/>
                                <pic:cNvPicPr preferRelativeResize="0"/>
                              </pic:nvPicPr>
                              <pic:blipFill>
                                <a:blip r:embed="rId12"/>
                                <a:srcRect b="0" l="0" r="0" t="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94709" cy="2639291"/>
                                </a:xfrm>
                                <a:prstGeom prst="rect"/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6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ponte com bola 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7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Deite-se de costas com as pernas retas e os tornozelos na bola. Mantenha as pernas retas. Levante lentamente os quadris do chão contraindo os músculos glúteos. Mantenha essa posição por 5 segundos.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8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</w:rPr>
                    <w:drawing>
                      <wp:inline distB="114300" distT="114300" distL="114300" distR="114300">
                        <wp:extent cx="2098964" cy="1149927"/>
                        <wp:effectExtent b="0" l="0" r="0" t="0"/>
                        <wp:docPr id="10" name="image2.jpg"/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2.jpg"/>
                                <pic:cNvPicPr preferRelativeResize="0"/>
                              </pic:nvPicPr>
                              <pic:blipFill>
                                <a:blip r:embed="rId13"/>
                                <a:srcRect b="0" l="0" r="0" t="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98964" cy="1149927"/>
                                </a:xfrm>
                                <a:prstGeom prst="rect"/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9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abdução do quadril em pé com bala 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A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Fique em pé com as pernas afastadas na largura dos quadris e com uma faixa ao redor dos tornozelos. Levante a perna para o lado e estique a faixa. Abaixe a perna. Repita do outro lado.</w:t>
                  </w:r>
                </w:p>
                <w:p w:rsidR="00000000" w:rsidDel="00000000" w:rsidP="00000000" w:rsidRDefault="00000000" w:rsidRPr="00000000" w14:paraId="000000FB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  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C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</w:rPr>
                    <w:drawing>
                      <wp:inline distB="114300" distT="114300" distL="114300" distR="114300">
                        <wp:extent cx="1905000" cy="1267691"/>
                        <wp:effectExtent b="0" l="0" r="0" t="0"/>
                        <wp:docPr id="9" name="image3.jpg"/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3.jpg"/>
                                <pic:cNvPicPr preferRelativeResize="0"/>
                              </pic:nvPicPr>
                              <pic:blipFill>
                                <a:blip r:embed="rId14"/>
                                <a:srcRect b="0" l="0" r="0" t="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5000" cy="1267691"/>
                                </a:xfrm>
                                <a:prstGeom prst="rect"/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D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kinesio taping para realinhar a patela 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E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A bandagem é realizada com a ancoragem inicial sobre a região supra- patelar. A zona terapêutica é realizada com tensão acima de 50%,</w:t>
                  </w:r>
                </w:p>
                <w:p w:rsidR="00000000" w:rsidDel="00000000" w:rsidP="00000000" w:rsidRDefault="00000000" w:rsidRPr="00000000" w14:paraId="000000FF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  <w:rtl w:val="0"/>
                    </w:rPr>
                    <w:t xml:space="preserve">para que tenha efeito de suporte e envolve toda a região lateral da patela. Já a ancoragem final é realizada sobre a tuberosidade anterior da tíbia.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00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sz w:val="24"/>
                      <w:szCs w:val="24"/>
                    </w:rPr>
                    <w:drawing>
                      <wp:inline distB="114300" distT="114300" distL="114300" distR="114300">
                        <wp:extent cx="1905000" cy="1267691"/>
                        <wp:effectExtent b="0" l="0" r="0" t="0"/>
                        <wp:docPr id="6" name="image5.jpg"/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5.jpg"/>
                                <pic:cNvPicPr preferRelativeResize="0"/>
                              </pic:nvPicPr>
                              <pic:blipFill>
                                <a:blip r:embed="rId15"/>
                                <a:srcRect b="0" l="0" r="0" t="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5000" cy="1267691"/>
                                </a:xfrm>
                                <a:prstGeom prst="rect"/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PARTE 2:</w:t>
            </w: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Individualmente, você produzirá um vídeo de 2 a 3 minutos contendo os seguintes itens:</w:t>
            </w:r>
          </w:p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Apresentação do protocolo desenvolvido</w:t>
            </w:r>
          </w:p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Explicação breve sobre a fisiopatologia da condição sorteada</w:t>
            </w:r>
          </w:p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Demonstração de pelo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menos 2 condutas</w:t>
            </w: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baseadas em evidências que podem ser utilizadas no tratamento dessa condição</w:t>
            </w:r>
          </w:p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Principal dificuldade encontrada na elaboração do protocolo baseado em evidências</w:t>
            </w:r>
          </w:p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Link do vídeo: </w:t>
            </w:r>
            <w:hyperlink r:id="rId16">
              <w:r w:rsidDel="00000000" w:rsidR="00000000" w:rsidRPr="00000000">
                <w:rPr>
                  <w:rFonts w:ascii="Arial" w:cs="Arial" w:eastAsia="Arial" w:hAnsi="Arial"/>
                  <w:color w:val="1155cc"/>
                  <w:sz w:val="24"/>
                  <w:szCs w:val="24"/>
                  <w:u w:val="single"/>
                  <w:rtl w:val="0"/>
                </w:rPr>
                <w:t xml:space="preserve">https://youtu.be/vYaIawx7Q6c</w:t>
              </w:r>
            </w:hyperlink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REFERÊNCIAS </w:t>
            </w:r>
          </w:p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36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highlight w:val="yellow"/>
                <w:u w:val="none"/>
                <w:vertAlign w:val="baseline"/>
                <w:rtl w:val="0"/>
              </w:rPr>
              <w:t xml:space="preserve">(Adicionar conforme normas da ABNT, todas as referências utilizadas na construção do protocolo)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E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NAVARRETE MEJIA, Pedro Javier et al . Índice de masa corporal y niveles séricos de lípidos. Horiz. Med.,  Lima ,  v. 16, n. 2, p. 13-18,  abr.  2016 .   Disponible en &lt;http://www.scielo.org.pe/scielo.php?script=sci_arttext&amp;pid=S1727-558X2016000200003&amp;lng=es&amp;nrm=iso&gt;. accedido en  16  sept.  2022. </w:t>
            </w:r>
          </w:p>
          <w:p w:rsidR="00000000" w:rsidDel="00000000" w:rsidP="00000000" w:rsidRDefault="00000000" w:rsidRPr="00000000" w14:paraId="00000110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Souza, Carlos Eduardo Alves de et al. Evaluation in adolescents practitioners and non-practitioners of futsal to detect positivity for patellar chondromalacia.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Revista Dor [online]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. 2017, v. 18, n. 02 [Acessado 15 Setembro 2022] , pp. 141-144. Disponível em: &lt;https://doi.org/10.5935/1806-0013.20170028&gt;. ISSN 2317-6393. </w:t>
            </w:r>
            <w:hyperlink r:id="rId17">
              <w:r w:rsidDel="00000000" w:rsidR="00000000" w:rsidRPr="00000000">
                <w:rPr>
                  <w:rFonts w:ascii="Arial" w:cs="Arial" w:eastAsia="Arial" w:hAnsi="Arial"/>
                  <w:color w:val="1155cc"/>
                  <w:sz w:val="24"/>
                  <w:szCs w:val="24"/>
                  <w:u w:val="single"/>
                  <w:rtl w:val="0"/>
                </w:rPr>
                <w:t xml:space="preserve">https://doi.org/10.5935/1806-0013.20170028</w:t>
              </w:r>
            </w:hyperlink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112">
            <w:pPr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3">
            <w:pPr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Cury, Ricardo de Paula Leite et al. Comparative evaluation of the results of three techniques in the reconstruction of the anterior cruciate ligament, with a minimum follow-up of two years. Study conducted at the Faculdade de Ciências Médicas da Santa Casa de Misericórdia de São Paulo, Departamento de Ortopedia e Traumatologia, Grupo de Cirurgia de Joelho, São Paulo, SP, Brazil. .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Revista Brasileira de Ortopedia [online]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. 2017, v. 52, n. 03 [Acessado 15 Setembro 2022] , pp. 319-324. Disponível em: &lt;https://doi.org/10.1016/j.rboe.2017.05.003&gt;. ISSN 1982-4378. </w:t>
            </w:r>
            <w:hyperlink r:id="rId18">
              <w:r w:rsidDel="00000000" w:rsidR="00000000" w:rsidRPr="00000000">
                <w:rPr>
                  <w:rFonts w:ascii="Arial" w:cs="Arial" w:eastAsia="Arial" w:hAnsi="Arial"/>
                  <w:color w:val="1155cc"/>
                  <w:sz w:val="24"/>
                  <w:szCs w:val="24"/>
                  <w:u w:val="single"/>
                  <w:rtl w:val="0"/>
                </w:rPr>
                <w:t xml:space="preserve">https://doi.org/10.1016/j.rboe.2017.05.003</w:t>
              </w:r>
            </w:hyperlink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114">
            <w:pPr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5">
            <w:pPr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BERUMEN-NAFARRATE, E et al . Interpretación de la maniobra de pivote mediante el uso de acelerómetros en pacientes que acuden a consulta ortopédica.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 Acta ortop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. mex,  Ciudad de México ,  v. 29, n. 3, p. 176-181,  jun.  2015 .   Disponible en &lt;http://www.scielo.org.mx/scielo.php?script=sci_arttext&amp;pid=S2306-41022015000300007&amp;lng=es&amp;nrm=iso&gt;. accedido en  15  sept.  2022.</w:t>
            </w:r>
          </w:p>
          <w:p w:rsidR="00000000" w:rsidDel="00000000" w:rsidP="00000000" w:rsidRDefault="00000000" w:rsidRPr="00000000" w14:paraId="00000116">
            <w:pPr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BARTON Christian, et al. Patellofemoral Pain - Clinical Practice Guidelines Linked to the International Classification of Functioning, Disability and Health From the Academy of Orthopaedic Physical Therapy of the American Physical Therapy Association.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Journal of Orthopaedic &amp; Sports Physical Therapy. 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August 31, 2019. Volume49 Issue9 PagesCPG1-CPG95. Disponivel em &lt;</w:t>
            </w:r>
            <w:hyperlink r:id="rId19">
              <w:r w:rsidDel="00000000" w:rsidR="00000000" w:rsidRPr="00000000">
                <w:rPr>
                  <w:rFonts w:ascii="Arial" w:cs="Arial" w:eastAsia="Arial" w:hAnsi="Arial"/>
                  <w:color w:val="1155cc"/>
                  <w:sz w:val="24"/>
                  <w:szCs w:val="24"/>
                  <w:u w:val="single"/>
                  <w:rtl w:val="0"/>
                </w:rPr>
                <w:t xml:space="preserve">https://www.jospt.org/doi/10.2519/jospt.2019.0302</w:t>
              </w:r>
            </w:hyperlink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&gt;. accedido en  15  sept.  2022.</w:t>
            </w:r>
          </w:p>
          <w:p w:rsidR="00000000" w:rsidDel="00000000" w:rsidP="00000000" w:rsidRDefault="00000000" w:rsidRPr="00000000" w14:paraId="00000118">
            <w:pPr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9">
            <w:pPr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da Cunha RA, Costa LO, Hespanhol Junior LC, Pires RS, Kujala UM, Lopes AD. Translation, cross-cultural adaptation, and clinimetric testing of instruments used to assess patients with patellofemoral pain syndrome in the Brazilian population.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J Orthop Sports Phys Ther.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2013 May;43(5):332-9. doi: 10.2519/jospt.2013.4228. Epub 2013 Mar 13. PMID: 23485881</w:t>
            </w:r>
          </w:p>
          <w:p w:rsidR="00000000" w:rsidDel="00000000" w:rsidP="00000000" w:rsidRDefault="00000000" w:rsidRPr="00000000" w14:paraId="0000011A">
            <w:pPr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Bevilaqua-Grossi, Débora et al. Avaliação eletromiográfica dos músculos estabilizadores da patela durante exercício isométrico de agachamento em indivíduos com síndrome da dor femoropatelar. Revista Brasileira de Medicina do Esporte [online]. 2005, v. 11, n. 3 [Acessado 16 Setembro 2022] , pp. 159-163. Disponível em: &lt;https://doi.org/10.1590/S1517-86922005000300001&gt;. Epub 15 Set 2005. ISSN 1806-9940. </w:t>
            </w:r>
            <w:hyperlink r:id="rId20">
              <w:r w:rsidDel="00000000" w:rsidR="00000000" w:rsidRPr="00000000">
                <w:rPr>
                  <w:rFonts w:ascii="Arial" w:cs="Arial" w:eastAsia="Arial" w:hAnsi="Arial"/>
                  <w:color w:val="1155cc"/>
                  <w:sz w:val="24"/>
                  <w:szCs w:val="24"/>
                  <w:u w:val="single"/>
                  <w:rtl w:val="0"/>
                </w:rPr>
                <w:t xml:space="preserve">https://doi.org/10.1590/S1517-86922005000300001</w:t>
              </w:r>
            </w:hyperlink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11C">
            <w:pPr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D">
            <w:pPr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Siqueira, Fabiano Botelho, Teixeira-Salmela, Luci Fuscaldi e Magalhães, Lívia de CastroAnálise das propriedades psicométricas da versão brasileira da escala tampa de cinesiofobia. Acta Ortopédica Brasileira [online]. 2007, v. 15, n. 1 [Acessado 16 Setembro 2022] , pp. 19-24. Disponível em: &lt;https://doi.org/10.1590/S1413-78522007000100004&gt;. Epub 15 Maio 2007. ISSN 1809-4406. </w:t>
            </w:r>
            <w:hyperlink r:id="rId21">
              <w:r w:rsidDel="00000000" w:rsidR="00000000" w:rsidRPr="00000000">
                <w:rPr>
                  <w:rFonts w:ascii="Arial" w:cs="Arial" w:eastAsia="Arial" w:hAnsi="Arial"/>
                  <w:color w:val="1155cc"/>
                  <w:sz w:val="24"/>
                  <w:szCs w:val="24"/>
                  <w:u w:val="single"/>
                  <w:rtl w:val="0"/>
                </w:rPr>
                <w:t xml:space="preserve">https://doi.org/10.1590/S1413-78522007000100004</w:t>
              </w:r>
            </w:hyperlink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11E">
            <w:pPr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F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SOUZA, D, P, S, e et al. Principais Sintomas e Tratamentos para Síndrome da Dor Femoropatelar: Uma Revisão Sistemática. Revista Brasileira de Reabilitação e Atividade Física. Julho 2021. Acesso em:16/09/2022. Disponível em: &lt;</w:t>
            </w:r>
            <w:hyperlink r:id="rId22">
              <w:r w:rsidDel="00000000" w:rsidR="00000000" w:rsidRPr="00000000">
                <w:rPr>
                  <w:rFonts w:ascii="Arial" w:cs="Arial" w:eastAsia="Arial" w:hAnsi="Arial"/>
                  <w:color w:val="1155cc"/>
                  <w:sz w:val="24"/>
                  <w:szCs w:val="24"/>
                  <w:u w:val="single"/>
                  <w:rtl w:val="0"/>
                </w:rPr>
                <w:t xml:space="preserve">http://periodicos.estacio.br/index.php/rbraf/article/view/9476?utm_campaign=PMax%7CGraduacao%7CPresencial%7CGoogle(GDN)%7CPerformanceMax%7CNacional_ContaPresencial&amp;gclid=Cj0KCQjw0oyYBhDGARIsAMZEuMsLv3vRotR2Tf_6mCwSCww21KLxP102TaUNsxFxW0PdHUJrC08NSBAaAjAJEALw_wcB</w:t>
              </w:r>
            </w:hyperlink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&gt;. </w:t>
            </w:r>
          </w:p>
          <w:p w:rsidR="00000000" w:rsidDel="00000000" w:rsidP="00000000" w:rsidRDefault="00000000" w:rsidRPr="00000000" w14:paraId="00000120">
            <w:pPr>
              <w:spacing w:after="0"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1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Powers CM, Witvrouw E, Davis IS, Crossley KM. Evidence-based framework for a pathomechanical model of patellofemoral pain: 2017 patellofemoral pain consensus statement from the 4th International Patellofemoral Pain Research Retreat, Manchester, UK: part 3. Br J Sports Med. 2017 Dec;51(24):1713-1723. doi: 10.1136/bjsports-2017-098717. Epub 2017 Nov 6. PMID: 29109118. </w:t>
            </w:r>
          </w:p>
          <w:p w:rsidR="00000000" w:rsidDel="00000000" w:rsidP="00000000" w:rsidRDefault="00000000" w:rsidRPr="00000000" w14:paraId="00000122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3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Palmer,M.,Epler, Marcia. (202). Capítulo 13. Rodilla. En Fundamentos de las técnicas de evaluación musculoesquelética(330-331). España</w:t>
            </w:r>
          </w:p>
          <w:p w:rsidR="00000000" w:rsidDel="00000000" w:rsidP="00000000" w:rsidRDefault="00000000" w:rsidRPr="00000000" w14:paraId="00000124">
            <w:pPr>
              <w:spacing w:after="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5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Aghapour E, Kamali F, Sinaei E. Effects of Kinesio Taping® on knee function and pain in athletes with patellofemoral pain syndrome. J Bodyw Mov Ther. 2017 Oct;21(4):835-839. doi: 10.1016/j.jbmt.2017.01.012. Epub 2017 Jan 27. PMID: 29037636.</w:t>
            </w:r>
          </w:p>
          <w:p w:rsidR="00000000" w:rsidDel="00000000" w:rsidP="00000000" w:rsidRDefault="00000000" w:rsidRPr="00000000" w14:paraId="00000126">
            <w:pPr>
              <w:widowControl w:val="0"/>
              <w:spacing w:after="120" w:before="12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7">
            <w:pPr>
              <w:widowControl w:val="0"/>
              <w:spacing w:after="120" w:before="12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MARTINS, João Vitor Cuine; MITIDIERI, Andréia Moreira de Souza; PULZATTO, Flávio. ABORDAGEM FISIOTERAPÊUTICA NA SÍNDROME DE DOR FEMOROPATELAR. 2017. Centro Universitario Toledo.</w:t>
            </w:r>
          </w:p>
          <w:p w:rsidR="00000000" w:rsidDel="00000000" w:rsidP="00000000" w:rsidRDefault="00000000" w:rsidRPr="00000000" w14:paraId="00000128">
            <w:pPr>
              <w:widowControl w:val="0"/>
              <w:spacing w:after="120" w:before="12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9">
            <w:pPr>
              <w:widowControl w:val="0"/>
              <w:spacing w:after="120" w:before="12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PESTANA, Tainá Santos, et al. ABORDAGEM FISIOTERAPÊUTICA NA SÍNDROME DE DOR FEMOROPATELAR: REVISÃO SISTEMÁTICA DA LITERATURA. Revista Saúde UniToledo, 2018, vol. 2, no 1.</w:t>
            </w:r>
          </w:p>
          <w:p w:rsidR="00000000" w:rsidDel="00000000" w:rsidP="00000000" w:rsidRDefault="00000000" w:rsidRPr="00000000" w14:paraId="0000012A">
            <w:pPr>
              <w:widowControl w:val="0"/>
              <w:spacing w:after="120" w:before="12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B">
            <w:pPr>
              <w:widowControl w:val="0"/>
              <w:spacing w:after="120" w:before="12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Aliberti, S., PhD, PT, Mezêncio, B., PhD, Amadio, A. C., PhD, Serrão, J. C., PhD, &amp; Mochizuki, L., PhD (2019). Immediate effects of a distal gait modification during stair descent in individuals with patellofemoral pain. Physiotherapy theory and practice, 35(12), 1243–1249. </w:t>
            </w:r>
            <w:hyperlink r:id="rId23">
              <w:r w:rsidDel="00000000" w:rsidR="00000000" w:rsidRPr="00000000">
                <w:rPr>
                  <w:rFonts w:ascii="Arial" w:cs="Arial" w:eastAsia="Arial" w:hAnsi="Arial"/>
                  <w:color w:val="1155cc"/>
                  <w:sz w:val="24"/>
                  <w:szCs w:val="24"/>
                  <w:u w:val="single"/>
                  <w:rtl w:val="0"/>
                </w:rPr>
                <w:t xml:space="preserve">https://doi.org/10.1080/09593985.2018.1477212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C">
            <w:pPr>
              <w:widowControl w:val="0"/>
              <w:spacing w:after="120" w:before="12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D">
            <w:pPr>
              <w:widowControl w:val="0"/>
              <w:spacing w:after="120" w:before="12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Nouri, F., Raeissadat, S. A., Eliaspour, D., Rayegani, S. M., Rahimi, M. S., &amp; Movahedi, B. (2019). Efficacy of High-Power Laser in Alleviating Pain and Improving Function of Patients With Patellofemoral Pain Syndrome: A Single-Blind Randomized Controlled Trial. Journal of lasers in medical sciences, 10(1), 37–43. </w:t>
            </w:r>
            <w:hyperlink r:id="rId24">
              <w:r w:rsidDel="00000000" w:rsidR="00000000" w:rsidRPr="00000000">
                <w:rPr>
                  <w:rFonts w:ascii="Arial" w:cs="Arial" w:eastAsia="Arial" w:hAnsi="Arial"/>
                  <w:color w:val="1155cc"/>
                  <w:sz w:val="24"/>
                  <w:szCs w:val="24"/>
                  <w:u w:val="single"/>
                  <w:rtl w:val="0"/>
                </w:rPr>
                <w:t xml:space="preserve">https://doi.org/10.15171/jlms.2019.06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E">
            <w:pPr>
              <w:spacing w:after="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F">
            <w:pPr>
              <w:widowControl w:val="0"/>
              <w:spacing w:after="120" w:before="12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1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spacing w:after="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3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4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5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6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7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8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9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0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3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B6FBC"/>
    <w:rPr>
      <w:lang w:val="en-US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elacomgrade">
    <w:name w:val="Table Grid"/>
    <w:basedOn w:val="Tabelanormal"/>
    <w:uiPriority w:val="39"/>
    <w:rsid w:val="00970804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argrafodaLista">
    <w:name w:val="List Paragraph"/>
    <w:basedOn w:val="Normal"/>
    <w:uiPriority w:val="34"/>
    <w:qFormat w:val="1"/>
    <w:rsid w:val="00970804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doi.org/10.1590/S1517-86922005000300001" TargetMode="External"/><Relationship Id="rId11" Type="http://schemas.openxmlformats.org/officeDocument/2006/relationships/image" Target="media/image7.jpg"/><Relationship Id="rId22" Type="http://schemas.openxmlformats.org/officeDocument/2006/relationships/hyperlink" Target="http://periodicos.estacio.br/index.php/rbraf/article/view/9476?utm_campaign=PMax%7CGraduacao%7CPresencial%7CGoogle(GDN)%7CPerformanceMax%7CNacional_ContaPresencial&amp;gclid=Cj0KCQjw0oyYBhDGARIsAMZEuMsLv3vRotR2Tf_6mCwSCww21KLxP102TaUNsxFxW0PdHUJrC08NSBAaAjAJEALw_wcB" TargetMode="External"/><Relationship Id="rId10" Type="http://schemas.openxmlformats.org/officeDocument/2006/relationships/image" Target="media/image9.jpg"/><Relationship Id="rId21" Type="http://schemas.openxmlformats.org/officeDocument/2006/relationships/hyperlink" Target="https://doi.org/10.1590/S1413-78522007000100004" TargetMode="External"/><Relationship Id="rId13" Type="http://schemas.openxmlformats.org/officeDocument/2006/relationships/image" Target="media/image2.jpg"/><Relationship Id="rId24" Type="http://schemas.openxmlformats.org/officeDocument/2006/relationships/hyperlink" Target="https://doi.org/10.15171/jlms.2019.06" TargetMode="External"/><Relationship Id="rId12" Type="http://schemas.openxmlformats.org/officeDocument/2006/relationships/image" Target="media/image8.jpg"/><Relationship Id="rId23" Type="http://schemas.openxmlformats.org/officeDocument/2006/relationships/hyperlink" Target="https://doi.org/10.1080/09593985.2018.1477212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gif"/><Relationship Id="rId15" Type="http://schemas.openxmlformats.org/officeDocument/2006/relationships/image" Target="media/image5.jpg"/><Relationship Id="rId14" Type="http://schemas.openxmlformats.org/officeDocument/2006/relationships/image" Target="media/image3.jpg"/><Relationship Id="rId17" Type="http://schemas.openxmlformats.org/officeDocument/2006/relationships/hyperlink" Target="https://doi.org/10.5935/1806-0013.20170028" TargetMode="External"/><Relationship Id="rId16" Type="http://schemas.openxmlformats.org/officeDocument/2006/relationships/hyperlink" Target="https://youtu.be/vYaIawx7Q6c" TargetMode="External"/><Relationship Id="rId5" Type="http://schemas.openxmlformats.org/officeDocument/2006/relationships/styles" Target="styles.xml"/><Relationship Id="rId19" Type="http://schemas.openxmlformats.org/officeDocument/2006/relationships/hyperlink" Target="https://www.jospt.org/doi/10.2519/jospt.2019.0302" TargetMode="External"/><Relationship Id="rId6" Type="http://schemas.openxmlformats.org/officeDocument/2006/relationships/customXml" Target="../customXML/item1.xml"/><Relationship Id="rId18" Type="http://schemas.openxmlformats.org/officeDocument/2006/relationships/hyperlink" Target="https://doi.org/10.1016/j.rboe.2017.05.003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n7hX8lfyiNU2Q25QE1aJt+in9eg==">AMUW2mXWxqnfb5r3JoW95jQDS7/Q6bSLFaT3B5qrD92fBbGbVj0NuEtgPxZESOEuAV3I/L9ObBiDWpM+KsWqYgGDelRK3NgCbhL5uN3TZR1YATFxAHxN+zQ=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2022-09-29T01:06:00Z</dcterms:created>
  <dc:creator>Amanda Schenatto</dc:creator>
</cp:coreProperties>
</file>